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EA" w:rsidRPr="00A92A7A" w:rsidRDefault="00CE4228" w:rsidP="00A92A7A">
      <w:pPr>
        <w:spacing w:afterLines="50" w:after="156" w:line="360" w:lineRule="auto"/>
        <w:jc w:val="left"/>
        <w:rPr>
          <w:rFonts w:hint="eastAsia"/>
          <w:sz w:val="24"/>
          <w:szCs w:val="24"/>
        </w:rPr>
      </w:pPr>
      <w:r w:rsidRPr="00A0764C">
        <w:rPr>
          <w:rFonts w:hint="eastAsia"/>
          <w:sz w:val="24"/>
          <w:szCs w:val="24"/>
        </w:rPr>
        <w:t>附件</w:t>
      </w:r>
      <w:r w:rsidR="007A345E">
        <w:rPr>
          <w:rFonts w:hint="eastAsia"/>
          <w:sz w:val="24"/>
          <w:szCs w:val="24"/>
        </w:rPr>
        <w:t>3</w:t>
      </w:r>
      <w:r w:rsidRPr="00A0764C">
        <w:rPr>
          <w:rFonts w:hint="eastAsia"/>
          <w:sz w:val="24"/>
          <w:szCs w:val="24"/>
        </w:rPr>
        <w:t>：</w:t>
      </w:r>
    </w:p>
    <w:p w:rsidR="00C859EA" w:rsidRPr="00A92A7A" w:rsidRDefault="00C859EA" w:rsidP="00DA2A9E">
      <w:pPr>
        <w:widowControl/>
        <w:spacing w:line="300" w:lineRule="atLeast"/>
        <w:jc w:val="center"/>
        <w:rPr>
          <w:rFonts w:ascii="宋体" w:eastAsia="宋体" w:hAnsi="宋体" w:cs="宋体"/>
          <w:color w:val="000000"/>
          <w:kern w:val="0"/>
          <w:sz w:val="30"/>
          <w:szCs w:val="30"/>
        </w:rPr>
      </w:pPr>
      <w:r w:rsidRPr="00A92A7A">
        <w:rPr>
          <w:rFonts w:ascii="楷体_GB2312" w:eastAsia="楷体_GB2312" w:hAnsi="宋体" w:cs="宋体"/>
          <w:b/>
          <w:bCs/>
          <w:color w:val="000000"/>
          <w:kern w:val="0"/>
          <w:sz w:val="30"/>
          <w:szCs w:val="30"/>
        </w:rPr>
        <w:t>北京市教师资格认定体格检查标准（试行）</w:t>
      </w:r>
    </w:p>
    <w:p w:rsidR="00C859EA" w:rsidRDefault="00C859EA" w:rsidP="00A92A7A">
      <w:pPr>
        <w:widowControl/>
        <w:spacing w:before="100" w:beforeAutospacing="1" w:after="100" w:afterAutospacing="1" w:line="300" w:lineRule="atLeast"/>
        <w:ind w:firstLine="540"/>
        <w:jc w:val="left"/>
        <w:rPr>
          <w:rFonts w:ascii="宋体" w:eastAsia="宋体" w:hAnsi="宋体" w:cs="宋体"/>
          <w:color w:val="000000"/>
          <w:kern w:val="0"/>
          <w:sz w:val="27"/>
          <w:szCs w:val="27"/>
        </w:rPr>
      </w:pP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t>有下列疾病或生理缺陷者，不适宜从事教师工作或相关教学岗位的工作。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1、有精神病史、癫痫病史、癔症史。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2、精神疾病（以二级以上专科医院诊断为依据）。包括：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（1）重度精神病：精神分裂症、偏执性精神病、反复发作的情感性精神障碍、无法归类的精神病性障碍、急性心因性精神障碍。（注：经一年以上系统治疗、未达治愈或影响社会功能者）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（2）各类脑器质性精神障碍。包括颅内感染、中毒，颅脑外伤、肿瘤，癫痫及脑血管病等。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（3）与文化密切相关的精神障碍。因迷信气功、巫术等影响职业及社会功能者。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（4）精神活性物质所致精神障碍。毒品、酒精、安眠药依赖并影响社会功能者。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（5）人格障碍的某些亚型。如：反社会型、冲动型、分裂型人格障碍。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（6）神经症的某些类型。如因难治性强迫症、癔症等影响职业及社会功能者。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3、急慢性病毒性肝炎、活动性肺结核、性病等各种传染性疾病。（经二级以上医院或专科医疗机构检查确已治愈者除外）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4、各型肝炎病毒携带者或丙氨酸氨基转移酶升高者，不宜从事幼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lastRenderedPageBreak/>
        <w:t>儿教育教学及食品科学等相关工作。</w:t>
      </w:r>
      <w:r w:rsidRPr="00DA2A9E">
        <w:rPr>
          <w:rFonts w:ascii="宋体" w:eastAsia="宋体" w:hAnsi="宋体" w:cs="Times New Roman" w:hint="eastAsia"/>
          <w:color w:val="000000"/>
          <w:sz w:val="24"/>
          <w:szCs w:val="24"/>
        </w:rPr>
        <w:t>（根据京教人[2010]14号文件，删除此条）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5、严重口吃，吐字不清，持续声音嘶哑、失声及口腔有生理缺陷并妨碍发音。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6、两耳听力均低于2米。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两耳听力均在3米以内，或一耳听力达到5米，但另一耳全聋，不宜从事幼儿教育、音乐学、医学等教学工作。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7、嗅觉迟钝或丧失者，不宜从事与化学类、食品科学等相关的教学工作。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8、双眼中好眼最佳矫正视力低于4.5（0.3）。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9、色觉检查异常者，不宜从事化学、生物等以颜色作为技术指标和实验数据的教学工作。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10、面部有较大面积（3×3厘米）疤痕、血管瘤、白癜风、色素痣或严重影响面容（如斜颈、面瘫、唇腭裂及其手术后遗症、一眼失明及五官先天或后天性残缺、畸形等）。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11、步态跛行，着装后脊柱侧弯、驼背，脊柱、四肢有显著残疾及先天或后天因素造成的肢体残缺、畸形、功能障碍。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12、脊柱侧弯大于4厘米，双下肢不等长大于5厘米、显著胸廓畸形、主要脏器（心、肺、肝、脾、肾、胃肠等）做过较大手术或男性身高低于170厘米、女性身高低于160厘米，不宜从事体育类教学工作。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13、严重下肢血管疾病影响站立或行走（经手术治愈者除外）。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14、颈椎病、腰椎间盘突出症、类风湿性关节炎等严重的骨关节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lastRenderedPageBreak/>
        <w:t>疾病反复发作，引起功能障碍、关节畸形等合并症。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15、恶性肿瘤，内分泌系统疾病，血液病（单纯缺铁性贫血除外）以及严重的器质性疾病或合并并发症（心脑血管疾病、慢性肾炎等）。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16、特殊教育岗位的教师，其身体条件是否合格，由北京市教育委员会酌定。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br/>
        <w:t xml:space="preserve">　　17、未纳入体格检查标准、有影响健康和教学工作的其他疾病或生理缺</w:t>
      </w:r>
      <w:r w:rsidR="003F1290">
        <w:rPr>
          <w:rFonts w:ascii="宋体" w:eastAsia="宋体" w:hAnsi="宋体" w:cs="宋体"/>
          <w:color w:val="000000"/>
          <w:kern w:val="0"/>
          <w:sz w:val="27"/>
          <w:szCs w:val="27"/>
        </w:rPr>
        <w:t>陷者是否视为体格检查合格，由北京市教育委员会根据工作岗位的要求</w:t>
      </w:r>
      <w:r w:rsidR="00A92A7A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商</w:t>
      </w:r>
      <w:r w:rsidRPr="00C859EA">
        <w:rPr>
          <w:rFonts w:ascii="宋体" w:eastAsia="宋体" w:hAnsi="宋体" w:cs="宋体"/>
          <w:color w:val="000000"/>
          <w:kern w:val="0"/>
          <w:sz w:val="27"/>
          <w:szCs w:val="27"/>
        </w:rPr>
        <w:t xml:space="preserve">北京市卫生局确定。 </w:t>
      </w:r>
    </w:p>
    <w:p w:rsidR="00A92A7A" w:rsidRPr="00C859EA" w:rsidRDefault="00A92A7A" w:rsidP="00A92A7A">
      <w:pPr>
        <w:widowControl/>
        <w:spacing w:before="100" w:beforeAutospacing="1" w:after="100" w:afterAutospacing="1" w:line="300" w:lineRule="atLeast"/>
        <w:ind w:firstLine="54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   </w:t>
      </w:r>
      <w:r>
        <w:rPr>
          <w:rFonts w:hint="eastAsia"/>
          <w:color w:val="000000"/>
          <w:sz w:val="27"/>
          <w:szCs w:val="27"/>
        </w:rPr>
        <w:t>按《北京市认定教师资格体检标准》到如下任意一指定医院体检科领取《教师资格认定体检表》并进行体检，体检结果的有效期为半年。完整的体检表原件还包括各类化验单原件，在申请人提交材料时须一并出示</w:t>
      </w:r>
      <w:r>
        <w:rPr>
          <w:rFonts w:hint="eastAsia"/>
          <w:color w:val="000000"/>
          <w:sz w:val="27"/>
          <w:szCs w:val="27"/>
        </w:rPr>
        <w:t>。</w:t>
      </w:r>
    </w:p>
    <w:p w:rsidR="00C859EA" w:rsidRPr="00A92A7A" w:rsidRDefault="00C859EA" w:rsidP="00C859EA">
      <w:pPr>
        <w:widowControl/>
        <w:spacing w:before="100" w:beforeAutospacing="1" w:after="100" w:afterAutospacing="1" w:line="300" w:lineRule="atLeast"/>
        <w:jc w:val="left"/>
        <w:rPr>
          <w:rFonts w:ascii="宋体" w:eastAsia="宋体" w:hAnsi="宋体" w:cs="宋体"/>
          <w:color w:val="000000"/>
          <w:kern w:val="0"/>
          <w:sz w:val="30"/>
          <w:szCs w:val="30"/>
        </w:rPr>
      </w:pPr>
      <w:r w:rsidRPr="00A92A7A">
        <w:rPr>
          <w:rFonts w:ascii="楷体_GB2312" w:eastAsia="楷体_GB2312" w:hAnsi="宋体" w:cs="宋体"/>
          <w:b/>
          <w:bCs/>
          <w:color w:val="000000"/>
          <w:kern w:val="0"/>
          <w:sz w:val="30"/>
          <w:szCs w:val="30"/>
        </w:rPr>
        <w:t>北京市教师资格认定体格检查指定医院</w:t>
      </w:r>
      <w:bookmarkStart w:id="0" w:name="_GoBack"/>
      <w:bookmarkEnd w:id="0"/>
      <w:r w:rsidRPr="00A92A7A">
        <w:rPr>
          <w:rFonts w:ascii="楷体_GB2312" w:eastAsia="楷体_GB2312" w:hAnsi="宋体" w:cs="宋体"/>
          <w:b/>
          <w:bCs/>
          <w:color w:val="000000"/>
          <w:kern w:val="0"/>
          <w:sz w:val="30"/>
          <w:szCs w:val="30"/>
        </w:rPr>
        <w:t>名单</w:t>
      </w:r>
    </w:p>
    <w:p w:rsidR="008D5773" w:rsidRPr="009B1C11" w:rsidRDefault="00C859EA" w:rsidP="009B1C11">
      <w:pPr>
        <w:rPr>
          <w:rFonts w:ascii="宋体" w:eastAsia="宋体" w:hAnsi="宋体" w:cs="宋体"/>
          <w:color w:val="000000"/>
          <w:kern w:val="0"/>
          <w:sz w:val="27"/>
          <w:szCs w:val="27"/>
        </w:rPr>
      </w:pPr>
      <w:r w:rsidRPr="00C859EA">
        <w:rPr>
          <w:rFonts w:ascii="宋体" w:eastAsia="宋体" w:hAnsi="宋体" w:cs="宋体"/>
          <w:kern w:val="0"/>
          <w:sz w:val="27"/>
          <w:szCs w:val="27"/>
        </w:rPr>
        <w:t xml:space="preserve">　　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北京市体检中心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东城区：北京市第六医院</w:t>
      </w:r>
      <w:r w:rsidR="00337A97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、</w:t>
      </w:r>
      <w:r w:rsidR="00337A97">
        <w:rPr>
          <w:rFonts w:ascii="宋体" w:eastAsia="宋体" w:hAnsi="宋体" w:cs="宋体"/>
          <w:color w:val="000000"/>
          <w:kern w:val="0"/>
          <w:sz w:val="27"/>
          <w:szCs w:val="27"/>
        </w:rPr>
        <w:t>普仁医院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西城区：北京市第二医院</w:t>
      </w:r>
      <w:r w:rsidR="00337A97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、</w:t>
      </w:r>
      <w:r w:rsidR="00337A97">
        <w:rPr>
          <w:rFonts w:ascii="宋体" w:eastAsia="宋体" w:hAnsi="宋体" w:cs="宋体"/>
          <w:color w:val="000000"/>
          <w:kern w:val="0"/>
          <w:sz w:val="27"/>
          <w:szCs w:val="27"/>
        </w:rPr>
        <w:t>宣武区中医医院</w:t>
      </w:r>
      <w:r w:rsidR="00337A97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 　　朝阳区：北京市第一中西医结合医院（原北京市朝阳区第二医院）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海淀区：北京市中关村医院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丰台区：丰台区医院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石景山区：石景山区医院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lastRenderedPageBreak/>
        <w:t> 　　门头沟区：门头沟区医院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大兴区：大兴区人民医院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房山区：房山区良乡医院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通州区：潞河医院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昌平区：昌平区医院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顺义区：顺义区中医医院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怀柔区：怀柔区第一医院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平谷区：平谷区医院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密云区：密云区医院</w:t>
      </w:r>
      <w:r w:rsidR="009B1C11" w:rsidRPr="009B1C1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br/>
        <w:t> 　　延庆区：延庆区医院</w:t>
      </w:r>
    </w:p>
    <w:sectPr w:rsidR="008D5773" w:rsidRPr="009B1C11" w:rsidSect="008D5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9BC" w:rsidRDefault="00A029BC" w:rsidP="00316241">
      <w:r>
        <w:separator/>
      </w:r>
    </w:p>
  </w:endnote>
  <w:endnote w:type="continuationSeparator" w:id="0">
    <w:p w:rsidR="00A029BC" w:rsidRDefault="00A029BC" w:rsidP="003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9BC" w:rsidRDefault="00A029BC" w:rsidP="00316241">
      <w:r>
        <w:separator/>
      </w:r>
    </w:p>
  </w:footnote>
  <w:footnote w:type="continuationSeparator" w:id="0">
    <w:p w:rsidR="00A029BC" w:rsidRDefault="00A029BC" w:rsidP="00316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A"/>
    <w:rsid w:val="000C5A83"/>
    <w:rsid w:val="001D2087"/>
    <w:rsid w:val="002C075C"/>
    <w:rsid w:val="002F2A71"/>
    <w:rsid w:val="00316241"/>
    <w:rsid w:val="00337A97"/>
    <w:rsid w:val="003A2CDA"/>
    <w:rsid w:val="003F1290"/>
    <w:rsid w:val="004A5EEC"/>
    <w:rsid w:val="00731B40"/>
    <w:rsid w:val="007A345E"/>
    <w:rsid w:val="00846EAF"/>
    <w:rsid w:val="008946A5"/>
    <w:rsid w:val="008A4B0F"/>
    <w:rsid w:val="008D5773"/>
    <w:rsid w:val="008D7FF3"/>
    <w:rsid w:val="008F0641"/>
    <w:rsid w:val="009B1C11"/>
    <w:rsid w:val="00A029BC"/>
    <w:rsid w:val="00A07D84"/>
    <w:rsid w:val="00A36A44"/>
    <w:rsid w:val="00A92A7A"/>
    <w:rsid w:val="00B26D6F"/>
    <w:rsid w:val="00B32B23"/>
    <w:rsid w:val="00B600A0"/>
    <w:rsid w:val="00BA2B80"/>
    <w:rsid w:val="00BF51E0"/>
    <w:rsid w:val="00C12E0A"/>
    <w:rsid w:val="00C859EA"/>
    <w:rsid w:val="00CE4228"/>
    <w:rsid w:val="00D02E1E"/>
    <w:rsid w:val="00D37305"/>
    <w:rsid w:val="00DA2A9E"/>
    <w:rsid w:val="00E26ABC"/>
    <w:rsid w:val="00EB3476"/>
    <w:rsid w:val="00F3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29D83"/>
  <w15:docId w15:val="{B5A02628-7F66-4C6D-9339-254D71E3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59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859EA"/>
    <w:rPr>
      <w:b/>
      <w:bCs/>
    </w:rPr>
  </w:style>
  <w:style w:type="paragraph" w:styleId="a5">
    <w:name w:val="header"/>
    <w:basedOn w:val="a"/>
    <w:link w:val="a6"/>
    <w:uiPriority w:val="99"/>
    <w:unhideWhenUsed/>
    <w:rsid w:val="003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1624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16241"/>
    <w:rPr>
      <w:sz w:val="18"/>
      <w:szCs w:val="18"/>
    </w:rPr>
  </w:style>
  <w:style w:type="character" w:customStyle="1" w:styleId="apple-converted-space">
    <w:name w:val="apple-converted-space"/>
    <w:basedOn w:val="a0"/>
    <w:rsid w:val="009B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wxx</cp:lastModifiedBy>
  <cp:revision>3</cp:revision>
  <dcterms:created xsi:type="dcterms:W3CDTF">2019-10-08T08:59:00Z</dcterms:created>
  <dcterms:modified xsi:type="dcterms:W3CDTF">2020-10-09T08:05:00Z</dcterms:modified>
</cp:coreProperties>
</file>